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76F" w:rsidRPr="00D6155F" w:rsidRDefault="0018476F" w:rsidP="0018476F">
      <w:pPr>
        <w:jc w:val="center"/>
        <w:rPr>
          <w:rFonts w:ascii="Arial" w:hAnsi="Arial" w:cs="Arial"/>
          <w:b/>
          <w:sz w:val="24"/>
          <w:szCs w:val="24"/>
        </w:rPr>
      </w:pPr>
      <w:proofErr w:type="spellStart"/>
      <w:r>
        <w:rPr>
          <w:rFonts w:ascii="Arial" w:hAnsi="Arial" w:cs="Arial"/>
          <w:b/>
          <w:sz w:val="24"/>
          <w:szCs w:val="24"/>
        </w:rPr>
        <w:t>Reila</w:t>
      </w:r>
      <w:proofErr w:type="spellEnd"/>
      <w:r>
        <w:rPr>
          <w:rFonts w:ascii="Arial" w:hAnsi="Arial" w:cs="Arial"/>
          <w:b/>
          <w:sz w:val="24"/>
          <w:szCs w:val="24"/>
        </w:rPr>
        <w:t xml:space="preserve"> Bird-</w:t>
      </w:r>
      <w:proofErr w:type="spellStart"/>
      <w:r>
        <w:rPr>
          <w:rFonts w:ascii="Arial" w:hAnsi="Arial" w:cs="Arial"/>
          <w:b/>
          <w:sz w:val="24"/>
          <w:szCs w:val="24"/>
        </w:rPr>
        <w:t>Duesing</w:t>
      </w:r>
      <w:proofErr w:type="spellEnd"/>
      <w:r>
        <w:rPr>
          <w:rFonts w:ascii="Arial" w:hAnsi="Arial" w:cs="Arial"/>
          <w:b/>
          <w:sz w:val="24"/>
          <w:szCs w:val="24"/>
        </w:rPr>
        <w:tab/>
      </w:r>
      <w:r>
        <w:rPr>
          <w:rFonts w:ascii="Arial" w:hAnsi="Arial" w:cs="Arial"/>
          <w:b/>
          <w:sz w:val="24"/>
          <w:szCs w:val="24"/>
        </w:rPr>
        <w:tab/>
        <w:t>Chapter 10 &amp; 11</w:t>
      </w:r>
      <w:r w:rsidRPr="00D6155F">
        <w:rPr>
          <w:rFonts w:ascii="Arial" w:hAnsi="Arial" w:cs="Arial"/>
          <w:b/>
          <w:sz w:val="24"/>
          <w:szCs w:val="24"/>
        </w:rPr>
        <w:t xml:space="preserve"> Response</w:t>
      </w:r>
      <w:r w:rsidRPr="00D6155F">
        <w:rPr>
          <w:rFonts w:ascii="Arial" w:hAnsi="Arial" w:cs="Arial"/>
          <w:b/>
          <w:sz w:val="24"/>
          <w:szCs w:val="24"/>
        </w:rPr>
        <w:tab/>
      </w:r>
      <w:r w:rsidRPr="00D6155F">
        <w:rPr>
          <w:rFonts w:ascii="Arial" w:hAnsi="Arial" w:cs="Arial"/>
          <w:b/>
          <w:sz w:val="24"/>
          <w:szCs w:val="24"/>
        </w:rPr>
        <w:tab/>
        <w:t xml:space="preserve">May </w:t>
      </w:r>
      <w:r>
        <w:rPr>
          <w:rFonts w:ascii="Arial" w:hAnsi="Arial" w:cs="Arial"/>
          <w:b/>
          <w:sz w:val="24"/>
          <w:szCs w:val="24"/>
        </w:rPr>
        <w:t>2</w:t>
      </w:r>
      <w:r w:rsidR="00F62B15">
        <w:rPr>
          <w:rFonts w:ascii="Arial" w:hAnsi="Arial" w:cs="Arial"/>
          <w:b/>
          <w:sz w:val="24"/>
          <w:szCs w:val="24"/>
        </w:rPr>
        <w:t>6</w:t>
      </w:r>
      <w:r w:rsidRPr="0018476F">
        <w:rPr>
          <w:rFonts w:ascii="Arial" w:hAnsi="Arial" w:cs="Arial"/>
          <w:b/>
          <w:sz w:val="24"/>
          <w:szCs w:val="24"/>
          <w:vertAlign w:val="superscript"/>
        </w:rPr>
        <w:t>th</w:t>
      </w:r>
      <w:r w:rsidRPr="00D6155F">
        <w:rPr>
          <w:rFonts w:ascii="Arial" w:hAnsi="Arial" w:cs="Arial"/>
          <w:b/>
          <w:sz w:val="24"/>
          <w:szCs w:val="24"/>
        </w:rPr>
        <w:t>, 2009</w:t>
      </w:r>
    </w:p>
    <w:p w:rsidR="0018476F" w:rsidRDefault="0018476F" w:rsidP="0018476F">
      <w:pPr>
        <w:rPr>
          <w:rFonts w:ascii="Arial" w:hAnsi="Arial" w:cs="Arial"/>
          <w:sz w:val="24"/>
          <w:szCs w:val="24"/>
        </w:rPr>
      </w:pPr>
      <w:r w:rsidRPr="00D6155F">
        <w:rPr>
          <w:rFonts w:ascii="Arial" w:hAnsi="Arial" w:cs="Arial"/>
          <w:b/>
          <w:sz w:val="24"/>
          <w:szCs w:val="24"/>
          <w:u w:val="single"/>
        </w:rPr>
        <w:t>Part One</w:t>
      </w:r>
      <w:r w:rsidRPr="00D6155F">
        <w:rPr>
          <w:rFonts w:ascii="Arial" w:hAnsi="Arial" w:cs="Arial"/>
          <w:sz w:val="24"/>
          <w:szCs w:val="24"/>
        </w:rPr>
        <w:t>:</w:t>
      </w:r>
    </w:p>
    <w:p w:rsidR="0018476F" w:rsidRDefault="0018476F" w:rsidP="0018476F">
      <w:pPr>
        <w:spacing w:after="0"/>
        <w:rPr>
          <w:rFonts w:ascii="Arial" w:hAnsi="Arial" w:cs="Arial"/>
          <w:sz w:val="24"/>
          <w:szCs w:val="24"/>
          <w:u w:val="single"/>
        </w:rPr>
      </w:pPr>
      <w:r>
        <w:rPr>
          <w:rFonts w:ascii="Arial" w:hAnsi="Arial" w:cs="Arial"/>
          <w:sz w:val="24"/>
          <w:szCs w:val="24"/>
          <w:u w:val="single"/>
        </w:rPr>
        <w:t>Chapter 10</w:t>
      </w:r>
    </w:p>
    <w:p w:rsidR="00242AF6" w:rsidRPr="00242AF6" w:rsidRDefault="00242AF6" w:rsidP="0018476F">
      <w:pPr>
        <w:spacing w:after="0"/>
        <w:rPr>
          <w:rFonts w:ascii="Arial" w:hAnsi="Arial" w:cs="Arial"/>
          <w:color w:val="F79646" w:themeColor="accent6"/>
          <w:sz w:val="24"/>
          <w:szCs w:val="24"/>
        </w:rPr>
      </w:pPr>
      <w:r w:rsidRPr="00242AF6">
        <w:rPr>
          <w:rFonts w:ascii="Arial" w:hAnsi="Arial" w:cs="Arial"/>
          <w:color w:val="F79646" w:themeColor="accent6"/>
          <w:sz w:val="24"/>
          <w:szCs w:val="24"/>
        </w:rPr>
        <w:t>When is it necessary to initiate an evaluation?</w:t>
      </w:r>
    </w:p>
    <w:p w:rsidR="00242AF6" w:rsidRPr="00242AF6" w:rsidRDefault="00242AF6" w:rsidP="00242AF6">
      <w:pPr>
        <w:pStyle w:val="ListParagraph"/>
        <w:numPr>
          <w:ilvl w:val="0"/>
          <w:numId w:val="1"/>
        </w:numPr>
        <w:spacing w:after="0"/>
        <w:rPr>
          <w:rFonts w:ascii="Arial" w:hAnsi="Arial" w:cs="Arial"/>
          <w:sz w:val="24"/>
          <w:szCs w:val="24"/>
        </w:rPr>
      </w:pPr>
      <w:r w:rsidRPr="00242AF6">
        <w:rPr>
          <w:rFonts w:ascii="Arial" w:hAnsi="Arial" w:cs="Arial"/>
          <w:sz w:val="24"/>
          <w:szCs w:val="24"/>
        </w:rPr>
        <w:t>Frequently the purpose of the evaluation is not clear until the evaluator has carefully read the relevant materials, observed the evaluation object, and probed the aspirations and expectations of the stakeholders.</w:t>
      </w:r>
    </w:p>
    <w:p w:rsidR="00242AF6" w:rsidRPr="00242AF6" w:rsidRDefault="00242AF6" w:rsidP="0018476F">
      <w:pPr>
        <w:spacing w:after="0"/>
        <w:rPr>
          <w:rFonts w:ascii="Arial" w:hAnsi="Arial" w:cs="Arial"/>
          <w:color w:val="F79646" w:themeColor="accent6"/>
          <w:sz w:val="24"/>
          <w:szCs w:val="24"/>
        </w:rPr>
      </w:pPr>
      <w:r w:rsidRPr="00242AF6">
        <w:rPr>
          <w:rFonts w:ascii="Arial" w:hAnsi="Arial" w:cs="Arial"/>
          <w:color w:val="F79646" w:themeColor="accent6"/>
          <w:sz w:val="24"/>
          <w:szCs w:val="24"/>
        </w:rPr>
        <w:t>What are some questions that an evaluator needs to ask?</w:t>
      </w:r>
    </w:p>
    <w:p w:rsidR="00242AF6" w:rsidRDefault="00242AF6" w:rsidP="00242AF6">
      <w:pPr>
        <w:pStyle w:val="ListParagraph"/>
        <w:numPr>
          <w:ilvl w:val="0"/>
          <w:numId w:val="1"/>
        </w:numPr>
        <w:spacing w:after="0"/>
        <w:rPr>
          <w:rFonts w:ascii="Arial" w:hAnsi="Arial" w:cs="Arial"/>
          <w:sz w:val="24"/>
          <w:szCs w:val="24"/>
        </w:rPr>
      </w:pPr>
      <w:r>
        <w:rPr>
          <w:rFonts w:ascii="Arial" w:hAnsi="Arial" w:cs="Arial"/>
          <w:sz w:val="24"/>
          <w:szCs w:val="24"/>
        </w:rPr>
        <w:t>Why is the evaluation being requested? What is its purpose? What questions will it answer? To what use will the evaluation findings be put? To whom?  What others should be informed of the evaluation?</w:t>
      </w:r>
    </w:p>
    <w:p w:rsidR="00242AF6" w:rsidRDefault="00242AF6" w:rsidP="00242AF6">
      <w:pPr>
        <w:pStyle w:val="ListParagraph"/>
        <w:numPr>
          <w:ilvl w:val="0"/>
          <w:numId w:val="1"/>
        </w:numPr>
        <w:spacing w:after="0"/>
        <w:rPr>
          <w:rFonts w:ascii="Arial" w:hAnsi="Arial" w:cs="Arial"/>
          <w:sz w:val="24"/>
          <w:szCs w:val="24"/>
        </w:rPr>
      </w:pPr>
      <w:r>
        <w:rPr>
          <w:rFonts w:ascii="Arial" w:hAnsi="Arial" w:cs="Arial"/>
          <w:sz w:val="24"/>
          <w:szCs w:val="24"/>
        </w:rPr>
        <w:t>See p.175 for the complete list.</w:t>
      </w:r>
    </w:p>
    <w:p w:rsidR="00242AF6" w:rsidRPr="00242AF6" w:rsidRDefault="00242AF6" w:rsidP="00242AF6">
      <w:pPr>
        <w:spacing w:after="0"/>
        <w:rPr>
          <w:rFonts w:ascii="Arial" w:hAnsi="Arial" w:cs="Arial"/>
          <w:color w:val="F79646" w:themeColor="accent6"/>
          <w:sz w:val="24"/>
          <w:szCs w:val="24"/>
        </w:rPr>
      </w:pPr>
      <w:r w:rsidRPr="00242AF6">
        <w:rPr>
          <w:rFonts w:ascii="Arial" w:hAnsi="Arial" w:cs="Arial"/>
          <w:color w:val="F79646" w:themeColor="accent6"/>
          <w:sz w:val="24"/>
          <w:szCs w:val="24"/>
        </w:rPr>
        <w:t>What are informational uses of evaluation?</w:t>
      </w:r>
    </w:p>
    <w:p w:rsidR="00242AF6" w:rsidRDefault="00242AF6" w:rsidP="00242AF6">
      <w:pPr>
        <w:pStyle w:val="ListParagraph"/>
        <w:numPr>
          <w:ilvl w:val="0"/>
          <w:numId w:val="2"/>
        </w:numPr>
        <w:spacing w:after="0"/>
        <w:rPr>
          <w:rFonts w:ascii="Arial" w:hAnsi="Arial" w:cs="Arial"/>
          <w:sz w:val="24"/>
          <w:szCs w:val="24"/>
        </w:rPr>
      </w:pPr>
      <w:r w:rsidRPr="00242AF6">
        <w:rPr>
          <w:rFonts w:ascii="Arial" w:hAnsi="Arial" w:cs="Arial"/>
          <w:sz w:val="24"/>
          <w:szCs w:val="24"/>
        </w:rPr>
        <w:t>Evaluation intended to enhance our understanding of the value of whatever is evaluated.</w:t>
      </w:r>
    </w:p>
    <w:p w:rsidR="00242AF6" w:rsidRPr="00242AF6" w:rsidRDefault="00242AF6" w:rsidP="00242AF6">
      <w:pPr>
        <w:spacing w:after="0"/>
        <w:rPr>
          <w:rFonts w:ascii="Arial" w:hAnsi="Arial" w:cs="Arial"/>
          <w:color w:val="F79646" w:themeColor="accent6"/>
          <w:sz w:val="24"/>
          <w:szCs w:val="24"/>
        </w:rPr>
      </w:pPr>
      <w:r w:rsidRPr="00242AF6">
        <w:rPr>
          <w:rFonts w:ascii="Arial" w:hAnsi="Arial" w:cs="Arial"/>
          <w:color w:val="F79646" w:themeColor="accent6"/>
          <w:sz w:val="24"/>
          <w:szCs w:val="24"/>
        </w:rPr>
        <w:t>What are non-informational uses of evaluation?</w:t>
      </w:r>
    </w:p>
    <w:p w:rsidR="00242AF6" w:rsidRDefault="00242AF6" w:rsidP="00242AF6">
      <w:pPr>
        <w:pStyle w:val="ListParagraph"/>
        <w:numPr>
          <w:ilvl w:val="0"/>
          <w:numId w:val="2"/>
        </w:numPr>
        <w:spacing w:after="0"/>
        <w:rPr>
          <w:rFonts w:ascii="Arial" w:hAnsi="Arial" w:cs="Arial"/>
          <w:sz w:val="24"/>
          <w:szCs w:val="24"/>
        </w:rPr>
      </w:pPr>
      <w:r>
        <w:rPr>
          <w:rFonts w:ascii="Arial" w:hAnsi="Arial" w:cs="Arial"/>
          <w:sz w:val="24"/>
          <w:szCs w:val="24"/>
        </w:rPr>
        <w:t>Evaluations used to influence or educate others.</w:t>
      </w:r>
    </w:p>
    <w:p w:rsidR="00242AF6" w:rsidRPr="00AD0F27" w:rsidRDefault="00242AF6" w:rsidP="00242AF6">
      <w:pPr>
        <w:spacing w:after="0"/>
        <w:rPr>
          <w:rFonts w:ascii="Arial" w:hAnsi="Arial" w:cs="Arial"/>
          <w:color w:val="F79646" w:themeColor="accent6"/>
          <w:sz w:val="24"/>
          <w:szCs w:val="24"/>
        </w:rPr>
      </w:pPr>
      <w:r w:rsidRPr="00AD0F27">
        <w:rPr>
          <w:rFonts w:ascii="Arial" w:hAnsi="Arial" w:cs="Arial"/>
          <w:color w:val="F79646" w:themeColor="accent6"/>
          <w:sz w:val="24"/>
          <w:szCs w:val="24"/>
        </w:rPr>
        <w:t>What are inappropriate uses of evaluation studies?</w:t>
      </w:r>
    </w:p>
    <w:p w:rsidR="00242AF6" w:rsidRDefault="00242AF6" w:rsidP="00242AF6">
      <w:pPr>
        <w:pStyle w:val="ListParagraph"/>
        <w:numPr>
          <w:ilvl w:val="0"/>
          <w:numId w:val="2"/>
        </w:numPr>
        <w:spacing w:after="0"/>
        <w:rPr>
          <w:rFonts w:ascii="Arial" w:hAnsi="Arial" w:cs="Arial"/>
          <w:sz w:val="24"/>
          <w:szCs w:val="24"/>
        </w:rPr>
      </w:pPr>
      <w:r>
        <w:rPr>
          <w:rFonts w:ascii="Arial" w:hAnsi="Arial" w:cs="Arial"/>
          <w:sz w:val="24"/>
          <w:szCs w:val="24"/>
        </w:rPr>
        <w:t>W</w:t>
      </w:r>
      <w:r w:rsidR="00AD0F27">
        <w:rPr>
          <w:rFonts w:ascii="Arial" w:hAnsi="Arial" w:cs="Arial"/>
          <w:sz w:val="24"/>
          <w:szCs w:val="24"/>
        </w:rPr>
        <w:t>hen</w:t>
      </w:r>
      <w:r>
        <w:rPr>
          <w:rFonts w:ascii="Arial" w:hAnsi="Arial" w:cs="Arial"/>
          <w:sz w:val="24"/>
          <w:szCs w:val="24"/>
        </w:rPr>
        <w:t xml:space="preserve"> the </w:t>
      </w:r>
      <w:r w:rsidR="00AD0F27">
        <w:rPr>
          <w:rFonts w:ascii="Arial" w:hAnsi="Arial" w:cs="Arial"/>
          <w:sz w:val="24"/>
          <w:szCs w:val="24"/>
        </w:rPr>
        <w:t>evaluation</w:t>
      </w:r>
      <w:r>
        <w:rPr>
          <w:rFonts w:ascii="Arial" w:hAnsi="Arial" w:cs="Arial"/>
          <w:sz w:val="24"/>
          <w:szCs w:val="24"/>
        </w:rPr>
        <w:t xml:space="preserve"> could harm the </w:t>
      </w:r>
      <w:r w:rsidR="00AD0F27">
        <w:rPr>
          <w:rFonts w:ascii="Arial" w:hAnsi="Arial" w:cs="Arial"/>
          <w:sz w:val="24"/>
          <w:szCs w:val="24"/>
        </w:rPr>
        <w:t>field</w:t>
      </w:r>
      <w:r>
        <w:rPr>
          <w:rFonts w:ascii="Arial" w:hAnsi="Arial" w:cs="Arial"/>
          <w:sz w:val="24"/>
          <w:szCs w:val="24"/>
        </w:rPr>
        <w:t xml:space="preserve"> of evaluation</w:t>
      </w:r>
      <w:r w:rsidR="00AD0F27">
        <w:rPr>
          <w:rFonts w:ascii="Arial" w:hAnsi="Arial" w:cs="Arial"/>
          <w:sz w:val="24"/>
          <w:szCs w:val="24"/>
        </w:rPr>
        <w:t>.</w:t>
      </w:r>
    </w:p>
    <w:p w:rsidR="00242AF6" w:rsidRDefault="00242AF6" w:rsidP="00242AF6">
      <w:pPr>
        <w:pStyle w:val="ListParagraph"/>
        <w:numPr>
          <w:ilvl w:val="0"/>
          <w:numId w:val="2"/>
        </w:numPr>
        <w:spacing w:after="0"/>
        <w:rPr>
          <w:rFonts w:ascii="Arial" w:hAnsi="Arial" w:cs="Arial"/>
          <w:sz w:val="24"/>
          <w:szCs w:val="24"/>
        </w:rPr>
      </w:pPr>
      <w:r>
        <w:rPr>
          <w:rFonts w:ascii="Arial" w:hAnsi="Arial" w:cs="Arial"/>
          <w:sz w:val="24"/>
          <w:szCs w:val="24"/>
        </w:rPr>
        <w:t xml:space="preserve">When it would fail to support the social </w:t>
      </w:r>
      <w:r w:rsidR="00AD0F27">
        <w:rPr>
          <w:rFonts w:ascii="Arial" w:hAnsi="Arial" w:cs="Arial"/>
          <w:sz w:val="24"/>
          <w:szCs w:val="24"/>
        </w:rPr>
        <w:t>good.</w:t>
      </w:r>
    </w:p>
    <w:p w:rsidR="00AD0F27" w:rsidRDefault="00242AF6" w:rsidP="00AD0F27">
      <w:pPr>
        <w:pStyle w:val="ListParagraph"/>
        <w:numPr>
          <w:ilvl w:val="0"/>
          <w:numId w:val="2"/>
        </w:numPr>
        <w:spacing w:after="0"/>
        <w:rPr>
          <w:rFonts w:ascii="Arial" w:hAnsi="Arial" w:cs="Arial"/>
          <w:sz w:val="24"/>
          <w:szCs w:val="24"/>
        </w:rPr>
      </w:pPr>
      <w:r>
        <w:rPr>
          <w:rFonts w:ascii="Arial" w:hAnsi="Arial" w:cs="Arial"/>
          <w:sz w:val="24"/>
          <w:szCs w:val="24"/>
        </w:rPr>
        <w:t>These problems ma</w:t>
      </w:r>
      <w:r w:rsidR="00AD0F27">
        <w:rPr>
          <w:rFonts w:ascii="Arial" w:hAnsi="Arial" w:cs="Arial"/>
          <w:sz w:val="24"/>
          <w:szCs w:val="24"/>
        </w:rPr>
        <w:t xml:space="preserve">y arise when it is likely that </w:t>
      </w:r>
      <w:r>
        <w:rPr>
          <w:rFonts w:ascii="Arial" w:hAnsi="Arial" w:cs="Arial"/>
          <w:sz w:val="24"/>
          <w:szCs w:val="24"/>
        </w:rPr>
        <w:t xml:space="preserve">the ultimate quality of the </w:t>
      </w:r>
      <w:r w:rsidR="00AD0F27">
        <w:rPr>
          <w:rFonts w:ascii="Arial" w:hAnsi="Arial" w:cs="Arial"/>
          <w:sz w:val="24"/>
          <w:szCs w:val="24"/>
        </w:rPr>
        <w:t>evaluation</w:t>
      </w:r>
      <w:r>
        <w:rPr>
          <w:rFonts w:ascii="Arial" w:hAnsi="Arial" w:cs="Arial"/>
          <w:sz w:val="24"/>
          <w:szCs w:val="24"/>
        </w:rPr>
        <w:t xml:space="preserve"> is questionable</w:t>
      </w:r>
      <w:r w:rsidR="00AD0F27">
        <w:rPr>
          <w:rFonts w:ascii="Arial" w:hAnsi="Arial" w:cs="Arial"/>
          <w:sz w:val="24"/>
          <w:szCs w:val="24"/>
        </w:rPr>
        <w:t>, major clients are alienated or misled, resources are inadequate, or ethical principles are violated.</w:t>
      </w:r>
    </w:p>
    <w:p w:rsidR="00AD0F27" w:rsidRDefault="00AD0F27" w:rsidP="00AD0F27">
      <w:pPr>
        <w:spacing w:after="0"/>
        <w:rPr>
          <w:rFonts w:ascii="Arial" w:hAnsi="Arial" w:cs="Arial"/>
          <w:color w:val="F79646" w:themeColor="accent6"/>
          <w:sz w:val="24"/>
          <w:szCs w:val="24"/>
        </w:rPr>
      </w:pPr>
      <w:r w:rsidRPr="00AD0F27">
        <w:rPr>
          <w:rFonts w:ascii="Arial" w:hAnsi="Arial" w:cs="Arial"/>
          <w:color w:val="F79646" w:themeColor="accent6"/>
          <w:sz w:val="24"/>
          <w:szCs w:val="24"/>
        </w:rPr>
        <w:t>What is an evaluation assessment?</w:t>
      </w:r>
    </w:p>
    <w:p w:rsidR="00AD0F27" w:rsidRPr="00AD0F27" w:rsidRDefault="00AD0F27" w:rsidP="00AD0F27">
      <w:pPr>
        <w:pStyle w:val="ListParagraph"/>
        <w:numPr>
          <w:ilvl w:val="0"/>
          <w:numId w:val="5"/>
        </w:numPr>
        <w:spacing w:after="0"/>
        <w:rPr>
          <w:rFonts w:ascii="Arial" w:hAnsi="Arial" w:cs="Arial"/>
          <w:sz w:val="24"/>
          <w:szCs w:val="24"/>
        </w:rPr>
      </w:pPr>
      <w:r>
        <w:rPr>
          <w:rFonts w:ascii="Arial" w:hAnsi="Arial" w:cs="Arial"/>
          <w:sz w:val="24"/>
          <w:szCs w:val="24"/>
        </w:rPr>
        <w:t>Used to determine if it will be effective to proceed with an evaluation.</w:t>
      </w:r>
    </w:p>
    <w:p w:rsidR="00AD0F27" w:rsidRPr="00AD0F27" w:rsidRDefault="00AD0F27" w:rsidP="00AD0F27">
      <w:pPr>
        <w:pStyle w:val="ListParagraph"/>
        <w:numPr>
          <w:ilvl w:val="0"/>
          <w:numId w:val="3"/>
        </w:numPr>
        <w:spacing w:after="0"/>
        <w:rPr>
          <w:rFonts w:ascii="Arial" w:hAnsi="Arial" w:cs="Arial"/>
          <w:sz w:val="24"/>
          <w:szCs w:val="24"/>
        </w:rPr>
      </w:pPr>
      <w:r w:rsidRPr="00AD0F27">
        <w:rPr>
          <w:rFonts w:ascii="Arial" w:hAnsi="Arial" w:cs="Arial"/>
          <w:sz w:val="24"/>
          <w:szCs w:val="24"/>
        </w:rPr>
        <w:t>A means for facilitating communication between evaluators and stakeholders, for determining whether a program was “evaluable”, and for focusing the evaluation study.</w:t>
      </w:r>
    </w:p>
    <w:p w:rsidR="00AD0F27" w:rsidRPr="00AD0F27" w:rsidRDefault="00AD0F27" w:rsidP="00AD0F27">
      <w:pPr>
        <w:spacing w:after="0"/>
        <w:rPr>
          <w:rFonts w:ascii="Arial" w:hAnsi="Arial" w:cs="Arial"/>
          <w:color w:val="F79646" w:themeColor="accent6"/>
          <w:sz w:val="24"/>
          <w:szCs w:val="24"/>
        </w:rPr>
      </w:pPr>
      <w:r w:rsidRPr="00AD0F27">
        <w:rPr>
          <w:rFonts w:ascii="Arial" w:hAnsi="Arial" w:cs="Arial"/>
          <w:color w:val="F79646" w:themeColor="accent6"/>
          <w:sz w:val="24"/>
          <w:szCs w:val="24"/>
        </w:rPr>
        <w:t>When would you use an internal evaluation?</w:t>
      </w:r>
    </w:p>
    <w:p w:rsidR="00AD0F27" w:rsidRDefault="00AD0F27" w:rsidP="00AD0F27">
      <w:pPr>
        <w:pStyle w:val="ListParagraph"/>
        <w:numPr>
          <w:ilvl w:val="0"/>
          <w:numId w:val="3"/>
        </w:numPr>
        <w:spacing w:after="0"/>
        <w:rPr>
          <w:rFonts w:ascii="Arial" w:hAnsi="Arial" w:cs="Arial"/>
          <w:sz w:val="24"/>
          <w:szCs w:val="24"/>
        </w:rPr>
      </w:pPr>
      <w:r>
        <w:rPr>
          <w:rFonts w:ascii="Arial" w:hAnsi="Arial" w:cs="Arial"/>
          <w:sz w:val="24"/>
          <w:szCs w:val="24"/>
        </w:rPr>
        <w:t xml:space="preserve">Internal evaluation may be conducted by staff whose full-time responsibilities and training are by people whose prime responsibility </w:t>
      </w:r>
      <w:proofErr w:type="gramStart"/>
      <w:r>
        <w:rPr>
          <w:rFonts w:ascii="Arial" w:hAnsi="Arial" w:cs="Arial"/>
          <w:sz w:val="24"/>
          <w:szCs w:val="24"/>
        </w:rPr>
        <w:t>are</w:t>
      </w:r>
      <w:proofErr w:type="gramEnd"/>
      <w:r>
        <w:rPr>
          <w:rFonts w:ascii="Arial" w:hAnsi="Arial" w:cs="Arial"/>
          <w:sz w:val="24"/>
          <w:szCs w:val="24"/>
        </w:rPr>
        <w:t xml:space="preserve"> in other areas.</w:t>
      </w:r>
    </w:p>
    <w:p w:rsidR="00AD0F27" w:rsidRPr="00AD0F27" w:rsidRDefault="00AD0F27" w:rsidP="00AD0F27">
      <w:pPr>
        <w:spacing w:after="0"/>
        <w:rPr>
          <w:rFonts w:ascii="Arial" w:hAnsi="Arial" w:cs="Arial"/>
          <w:color w:val="F79646" w:themeColor="accent6"/>
          <w:sz w:val="24"/>
          <w:szCs w:val="24"/>
        </w:rPr>
      </w:pPr>
      <w:r w:rsidRPr="00AD0F27">
        <w:rPr>
          <w:rFonts w:ascii="Arial" w:hAnsi="Arial" w:cs="Arial"/>
          <w:color w:val="F79646" w:themeColor="accent6"/>
          <w:sz w:val="24"/>
          <w:szCs w:val="24"/>
        </w:rPr>
        <w:t>When would you use an external evaluation?</w:t>
      </w:r>
    </w:p>
    <w:p w:rsidR="00AD0F27" w:rsidRDefault="00AD0F27" w:rsidP="00AD0F27">
      <w:pPr>
        <w:pStyle w:val="ListParagraph"/>
        <w:numPr>
          <w:ilvl w:val="0"/>
          <w:numId w:val="3"/>
        </w:numPr>
        <w:spacing w:after="0"/>
        <w:rPr>
          <w:rFonts w:ascii="Arial" w:hAnsi="Arial" w:cs="Arial"/>
          <w:sz w:val="24"/>
          <w:szCs w:val="24"/>
        </w:rPr>
      </w:pPr>
      <w:r w:rsidRPr="00AD0F27">
        <w:rPr>
          <w:rFonts w:ascii="Arial" w:hAnsi="Arial" w:cs="Arial"/>
          <w:sz w:val="24"/>
          <w:szCs w:val="24"/>
        </w:rPr>
        <w:t xml:space="preserve">When </w:t>
      </w:r>
      <w:r>
        <w:rPr>
          <w:rFonts w:ascii="Arial" w:hAnsi="Arial" w:cs="Arial"/>
          <w:sz w:val="24"/>
          <w:szCs w:val="24"/>
        </w:rPr>
        <w:t>the decision to be mad</w:t>
      </w:r>
      <w:r w:rsidRPr="00AD0F27">
        <w:rPr>
          <w:rFonts w:ascii="Arial" w:hAnsi="Arial" w:cs="Arial"/>
          <w:sz w:val="24"/>
          <w:szCs w:val="24"/>
        </w:rPr>
        <w:t xml:space="preserve">e is summative </w:t>
      </w:r>
      <w:r w:rsidR="00A35E02">
        <w:rPr>
          <w:rFonts w:ascii="Arial" w:hAnsi="Arial" w:cs="Arial"/>
          <w:sz w:val="24"/>
          <w:szCs w:val="24"/>
        </w:rPr>
        <w:t>-</w:t>
      </w:r>
      <w:r w:rsidRPr="00AD0F27">
        <w:rPr>
          <w:rFonts w:ascii="Arial" w:hAnsi="Arial" w:cs="Arial"/>
          <w:sz w:val="24"/>
          <w:szCs w:val="24"/>
        </w:rPr>
        <w:t>whether to continue, expand, or drop a program.</w:t>
      </w:r>
    </w:p>
    <w:p w:rsidR="00C21048" w:rsidRPr="00C21048" w:rsidRDefault="00C21048" w:rsidP="00C21048">
      <w:pPr>
        <w:spacing w:after="0"/>
        <w:rPr>
          <w:rFonts w:ascii="Arial" w:hAnsi="Arial" w:cs="Arial"/>
          <w:color w:val="F79646" w:themeColor="accent6"/>
          <w:sz w:val="24"/>
          <w:szCs w:val="24"/>
        </w:rPr>
      </w:pPr>
      <w:r w:rsidRPr="00C21048">
        <w:rPr>
          <w:rFonts w:ascii="Arial" w:hAnsi="Arial" w:cs="Arial"/>
          <w:color w:val="F79646" w:themeColor="accent6"/>
          <w:sz w:val="24"/>
          <w:szCs w:val="24"/>
        </w:rPr>
        <w:t>What are the advantages of combing internal and external evaluators?</w:t>
      </w:r>
    </w:p>
    <w:p w:rsidR="00C21048" w:rsidRDefault="00C21048" w:rsidP="00C21048">
      <w:pPr>
        <w:pStyle w:val="ListParagraph"/>
        <w:numPr>
          <w:ilvl w:val="0"/>
          <w:numId w:val="3"/>
        </w:numPr>
        <w:spacing w:after="0"/>
        <w:rPr>
          <w:rFonts w:ascii="Arial" w:hAnsi="Arial" w:cs="Arial"/>
          <w:sz w:val="24"/>
          <w:szCs w:val="24"/>
        </w:rPr>
      </w:pPr>
      <w:r>
        <w:rPr>
          <w:rFonts w:ascii="Arial" w:hAnsi="Arial" w:cs="Arial"/>
          <w:sz w:val="24"/>
          <w:szCs w:val="24"/>
        </w:rPr>
        <w:t>Internal evaluators know the organization, its history, and decision-making; will or can act as an advocate.</w:t>
      </w:r>
    </w:p>
    <w:p w:rsidR="00C21048" w:rsidRDefault="00C21048" w:rsidP="00C21048">
      <w:pPr>
        <w:pStyle w:val="ListParagraph"/>
        <w:numPr>
          <w:ilvl w:val="0"/>
          <w:numId w:val="3"/>
        </w:numPr>
        <w:spacing w:after="0"/>
        <w:rPr>
          <w:rFonts w:ascii="Arial" w:hAnsi="Arial" w:cs="Arial"/>
          <w:sz w:val="24"/>
          <w:szCs w:val="24"/>
        </w:rPr>
      </w:pPr>
      <w:r>
        <w:rPr>
          <w:rFonts w:ascii="Arial" w:hAnsi="Arial" w:cs="Arial"/>
          <w:sz w:val="24"/>
          <w:szCs w:val="24"/>
        </w:rPr>
        <w:t>External evaluators are more objective and have specialized skills.</w:t>
      </w:r>
    </w:p>
    <w:p w:rsidR="00C21048" w:rsidRPr="00C21048" w:rsidRDefault="00C21048" w:rsidP="00C21048">
      <w:pPr>
        <w:spacing w:after="0"/>
        <w:rPr>
          <w:rFonts w:ascii="Arial" w:hAnsi="Arial" w:cs="Arial"/>
          <w:b/>
          <w:sz w:val="24"/>
          <w:szCs w:val="24"/>
          <w:u w:val="single"/>
        </w:rPr>
      </w:pPr>
      <w:r w:rsidRPr="00C21048">
        <w:rPr>
          <w:rFonts w:ascii="Arial" w:hAnsi="Arial" w:cs="Arial"/>
          <w:b/>
          <w:sz w:val="24"/>
          <w:szCs w:val="24"/>
          <w:u w:val="single"/>
        </w:rPr>
        <w:lastRenderedPageBreak/>
        <w:t>Chapter 11</w:t>
      </w:r>
    </w:p>
    <w:p w:rsidR="00C21048" w:rsidRPr="00C21048" w:rsidRDefault="00C21048" w:rsidP="00C21048">
      <w:pPr>
        <w:spacing w:after="0"/>
        <w:rPr>
          <w:rFonts w:ascii="Arial" w:hAnsi="Arial" w:cs="Arial"/>
          <w:color w:val="943634" w:themeColor="accent2" w:themeShade="BF"/>
          <w:sz w:val="24"/>
          <w:szCs w:val="24"/>
        </w:rPr>
      </w:pPr>
      <w:r w:rsidRPr="00C21048">
        <w:rPr>
          <w:rFonts w:ascii="Arial" w:hAnsi="Arial" w:cs="Arial"/>
          <w:color w:val="943634" w:themeColor="accent2" w:themeShade="BF"/>
          <w:sz w:val="24"/>
          <w:szCs w:val="24"/>
        </w:rPr>
        <w:t>What role does the audience play in evaluation?</w:t>
      </w:r>
    </w:p>
    <w:p w:rsidR="00C21048" w:rsidRDefault="00C21048" w:rsidP="00C21048">
      <w:pPr>
        <w:pStyle w:val="ListParagraph"/>
        <w:numPr>
          <w:ilvl w:val="0"/>
          <w:numId w:val="6"/>
        </w:numPr>
        <w:spacing w:after="0"/>
        <w:rPr>
          <w:rFonts w:ascii="Arial" w:hAnsi="Arial" w:cs="Arial"/>
          <w:sz w:val="24"/>
          <w:szCs w:val="24"/>
        </w:rPr>
      </w:pPr>
      <w:r>
        <w:rPr>
          <w:rFonts w:ascii="Arial" w:hAnsi="Arial" w:cs="Arial"/>
          <w:sz w:val="24"/>
          <w:szCs w:val="24"/>
        </w:rPr>
        <w:t>The evaluation plan will include questions that address the information needs of several stakeholder groups.</w:t>
      </w:r>
    </w:p>
    <w:p w:rsidR="00C21048" w:rsidRDefault="00C21048" w:rsidP="00C21048">
      <w:pPr>
        <w:pStyle w:val="ListParagraph"/>
        <w:numPr>
          <w:ilvl w:val="0"/>
          <w:numId w:val="6"/>
        </w:numPr>
        <w:spacing w:after="0"/>
        <w:rPr>
          <w:rFonts w:ascii="Arial" w:hAnsi="Arial" w:cs="Arial"/>
          <w:sz w:val="24"/>
          <w:szCs w:val="24"/>
        </w:rPr>
      </w:pPr>
      <w:r>
        <w:rPr>
          <w:rFonts w:ascii="Arial" w:hAnsi="Arial" w:cs="Arial"/>
          <w:sz w:val="24"/>
          <w:szCs w:val="24"/>
        </w:rPr>
        <w:t>The evaluator should identify and communicate with each audience to learn its perceptions and concerns about the program and the evaluation.</w:t>
      </w:r>
    </w:p>
    <w:p w:rsidR="00C21048" w:rsidRDefault="00C21048" w:rsidP="00C21048">
      <w:pPr>
        <w:pStyle w:val="ListParagraph"/>
        <w:numPr>
          <w:ilvl w:val="0"/>
          <w:numId w:val="6"/>
        </w:numPr>
        <w:spacing w:after="0"/>
        <w:rPr>
          <w:rFonts w:ascii="Arial" w:hAnsi="Arial" w:cs="Arial"/>
          <w:sz w:val="24"/>
          <w:szCs w:val="24"/>
        </w:rPr>
      </w:pPr>
      <w:r>
        <w:rPr>
          <w:rFonts w:ascii="Arial" w:hAnsi="Arial" w:cs="Arial"/>
          <w:sz w:val="24"/>
          <w:szCs w:val="24"/>
        </w:rPr>
        <w:t>Once the appropriate evaluation audiences have been identifies, the list should be reviewed periodically as the evaluator progresses because audiences can change.</w:t>
      </w:r>
    </w:p>
    <w:p w:rsidR="00C21048" w:rsidRDefault="00C21048" w:rsidP="00C21048">
      <w:pPr>
        <w:pStyle w:val="ListParagraph"/>
        <w:numPr>
          <w:ilvl w:val="0"/>
          <w:numId w:val="6"/>
        </w:numPr>
        <w:spacing w:after="0"/>
        <w:rPr>
          <w:rFonts w:ascii="Arial" w:hAnsi="Arial" w:cs="Arial"/>
          <w:sz w:val="24"/>
          <w:szCs w:val="24"/>
        </w:rPr>
      </w:pPr>
      <w:r>
        <w:rPr>
          <w:rFonts w:ascii="Arial" w:hAnsi="Arial" w:cs="Arial"/>
          <w:sz w:val="24"/>
          <w:szCs w:val="24"/>
        </w:rPr>
        <w:t>Dialogue with multiple audiences also clarifies the reasons behind evaluations.</w:t>
      </w:r>
    </w:p>
    <w:p w:rsidR="00C21048" w:rsidRPr="00C21048" w:rsidRDefault="00C21048" w:rsidP="00C21048">
      <w:pPr>
        <w:spacing w:after="0"/>
        <w:rPr>
          <w:rFonts w:ascii="Arial" w:hAnsi="Arial" w:cs="Arial"/>
          <w:color w:val="943634" w:themeColor="accent2" w:themeShade="BF"/>
          <w:sz w:val="24"/>
          <w:szCs w:val="24"/>
        </w:rPr>
      </w:pPr>
      <w:r w:rsidRPr="00C21048">
        <w:rPr>
          <w:rFonts w:ascii="Arial" w:hAnsi="Arial" w:cs="Arial"/>
          <w:color w:val="943634" w:themeColor="accent2" w:themeShade="BF"/>
          <w:sz w:val="24"/>
          <w:szCs w:val="24"/>
        </w:rPr>
        <w:t>Why is it important to set boundaries?</w:t>
      </w:r>
    </w:p>
    <w:p w:rsidR="00C21048" w:rsidRDefault="00C21048" w:rsidP="00C21048">
      <w:pPr>
        <w:pStyle w:val="ListParagraph"/>
        <w:numPr>
          <w:ilvl w:val="0"/>
          <w:numId w:val="7"/>
        </w:numPr>
        <w:spacing w:after="0"/>
        <w:rPr>
          <w:rFonts w:ascii="Arial" w:hAnsi="Arial" w:cs="Arial"/>
          <w:sz w:val="24"/>
          <w:szCs w:val="24"/>
        </w:rPr>
      </w:pPr>
      <w:r>
        <w:rPr>
          <w:rFonts w:ascii="Arial" w:hAnsi="Arial" w:cs="Arial"/>
          <w:sz w:val="24"/>
          <w:szCs w:val="24"/>
        </w:rPr>
        <w:t xml:space="preserve">Important to develop a program description of the critical elements of the program to be evaluated – this includes goals, </w:t>
      </w:r>
      <w:r w:rsidR="00A91849">
        <w:rPr>
          <w:rFonts w:ascii="Arial" w:hAnsi="Arial" w:cs="Arial"/>
          <w:sz w:val="24"/>
          <w:szCs w:val="24"/>
        </w:rPr>
        <w:t>objectives</w:t>
      </w:r>
      <w:r>
        <w:rPr>
          <w:rFonts w:ascii="Arial" w:hAnsi="Arial" w:cs="Arial"/>
          <w:sz w:val="24"/>
          <w:szCs w:val="24"/>
        </w:rPr>
        <w:t xml:space="preserve">, critical components and </w:t>
      </w:r>
      <w:r w:rsidR="00A91849">
        <w:rPr>
          <w:rFonts w:ascii="Arial" w:hAnsi="Arial" w:cs="Arial"/>
          <w:sz w:val="24"/>
          <w:szCs w:val="24"/>
        </w:rPr>
        <w:t>activities</w:t>
      </w:r>
      <w:r>
        <w:rPr>
          <w:rFonts w:ascii="Arial" w:hAnsi="Arial" w:cs="Arial"/>
          <w:sz w:val="24"/>
          <w:szCs w:val="24"/>
        </w:rPr>
        <w:t xml:space="preserve"> and descriptions of the</w:t>
      </w:r>
      <w:r w:rsidR="00A91849">
        <w:rPr>
          <w:rFonts w:ascii="Arial" w:hAnsi="Arial" w:cs="Arial"/>
          <w:sz w:val="24"/>
          <w:szCs w:val="24"/>
        </w:rPr>
        <w:t xml:space="preserve"> target audience. It may also include characteristic of personnel delivering the program administrative arrangements, the physical setting and other contextual factors.</w:t>
      </w:r>
    </w:p>
    <w:p w:rsidR="002873D3" w:rsidRPr="002873D3" w:rsidRDefault="002873D3" w:rsidP="002873D3">
      <w:pPr>
        <w:spacing w:after="0"/>
        <w:rPr>
          <w:rFonts w:ascii="Arial" w:hAnsi="Arial" w:cs="Arial"/>
          <w:color w:val="943634" w:themeColor="accent2" w:themeShade="BF"/>
          <w:sz w:val="24"/>
          <w:szCs w:val="24"/>
        </w:rPr>
      </w:pPr>
      <w:r w:rsidRPr="002873D3">
        <w:rPr>
          <w:rFonts w:ascii="Arial" w:hAnsi="Arial" w:cs="Arial"/>
          <w:color w:val="943634" w:themeColor="accent2" w:themeShade="BF"/>
          <w:sz w:val="24"/>
          <w:szCs w:val="24"/>
        </w:rPr>
        <w:t>What is program theory?</w:t>
      </w:r>
    </w:p>
    <w:p w:rsidR="002873D3" w:rsidRPr="002873D3" w:rsidRDefault="002873D3" w:rsidP="002873D3">
      <w:pPr>
        <w:pStyle w:val="ListParagraph"/>
        <w:numPr>
          <w:ilvl w:val="0"/>
          <w:numId w:val="7"/>
        </w:numPr>
        <w:spacing w:after="0"/>
        <w:rPr>
          <w:rFonts w:ascii="Arial" w:hAnsi="Arial" w:cs="Arial"/>
          <w:sz w:val="24"/>
          <w:szCs w:val="24"/>
        </w:rPr>
      </w:pPr>
      <w:r w:rsidRPr="002873D3">
        <w:rPr>
          <w:rFonts w:ascii="Arial" w:hAnsi="Arial" w:cs="Arial"/>
          <w:sz w:val="24"/>
          <w:szCs w:val="24"/>
        </w:rPr>
        <w:t>A tool for understanding the program being evaluated and guiding the evaluation</w:t>
      </w:r>
      <w:r>
        <w:rPr>
          <w:rFonts w:ascii="Arial" w:hAnsi="Arial" w:cs="Arial"/>
          <w:sz w:val="24"/>
          <w:szCs w:val="24"/>
        </w:rPr>
        <w:t xml:space="preserve">. </w:t>
      </w:r>
    </w:p>
    <w:p w:rsidR="002873D3" w:rsidRDefault="002873D3" w:rsidP="002873D3">
      <w:pPr>
        <w:pStyle w:val="ListParagraph"/>
        <w:numPr>
          <w:ilvl w:val="0"/>
          <w:numId w:val="7"/>
        </w:numPr>
        <w:spacing w:after="0"/>
        <w:rPr>
          <w:rFonts w:ascii="Arial" w:hAnsi="Arial" w:cs="Arial"/>
          <w:sz w:val="24"/>
          <w:szCs w:val="24"/>
        </w:rPr>
      </w:pPr>
      <w:r>
        <w:rPr>
          <w:rFonts w:ascii="Arial" w:hAnsi="Arial" w:cs="Arial"/>
          <w:sz w:val="24"/>
          <w:szCs w:val="24"/>
        </w:rPr>
        <w:t>Consists of two parts: normative and causative.</w:t>
      </w:r>
    </w:p>
    <w:p w:rsidR="002873D3" w:rsidRDefault="002873D3" w:rsidP="002873D3">
      <w:pPr>
        <w:pStyle w:val="ListParagraph"/>
        <w:numPr>
          <w:ilvl w:val="0"/>
          <w:numId w:val="7"/>
        </w:numPr>
        <w:spacing w:after="0"/>
        <w:rPr>
          <w:rFonts w:ascii="Arial" w:hAnsi="Arial" w:cs="Arial"/>
          <w:sz w:val="24"/>
          <w:szCs w:val="24"/>
        </w:rPr>
      </w:pPr>
      <w:r>
        <w:rPr>
          <w:rFonts w:ascii="Arial" w:hAnsi="Arial" w:cs="Arial"/>
          <w:sz w:val="24"/>
          <w:szCs w:val="24"/>
        </w:rPr>
        <w:t>To develop program theory need to collect documents with information, interview stakeholders, and observe programs in action.</w:t>
      </w:r>
    </w:p>
    <w:p w:rsidR="002873D3" w:rsidRPr="00417355" w:rsidRDefault="002873D3" w:rsidP="002873D3">
      <w:pPr>
        <w:spacing w:after="0"/>
        <w:rPr>
          <w:rFonts w:ascii="Arial" w:hAnsi="Arial" w:cs="Arial"/>
          <w:color w:val="943634" w:themeColor="accent2" w:themeShade="BF"/>
          <w:sz w:val="24"/>
          <w:szCs w:val="24"/>
        </w:rPr>
      </w:pPr>
      <w:r w:rsidRPr="00417355">
        <w:rPr>
          <w:rFonts w:ascii="Arial" w:hAnsi="Arial" w:cs="Arial"/>
          <w:color w:val="943634" w:themeColor="accent2" w:themeShade="BF"/>
          <w:sz w:val="24"/>
          <w:szCs w:val="24"/>
        </w:rPr>
        <w:t xml:space="preserve">What </w:t>
      </w:r>
      <w:r w:rsidR="00417355">
        <w:rPr>
          <w:rFonts w:ascii="Arial" w:hAnsi="Arial" w:cs="Arial"/>
          <w:color w:val="943634" w:themeColor="accent2" w:themeShade="BF"/>
          <w:sz w:val="24"/>
          <w:szCs w:val="24"/>
        </w:rPr>
        <w:t xml:space="preserve">are some </w:t>
      </w:r>
      <w:r w:rsidRPr="00417355">
        <w:rPr>
          <w:rFonts w:ascii="Arial" w:hAnsi="Arial" w:cs="Arial"/>
          <w:color w:val="943634" w:themeColor="accent2" w:themeShade="BF"/>
          <w:sz w:val="24"/>
          <w:szCs w:val="24"/>
        </w:rPr>
        <w:t>resources do you need to consider?</w:t>
      </w:r>
    </w:p>
    <w:p w:rsidR="002873D3" w:rsidRDefault="00417355" w:rsidP="002873D3">
      <w:pPr>
        <w:pStyle w:val="ListParagraph"/>
        <w:numPr>
          <w:ilvl w:val="0"/>
          <w:numId w:val="8"/>
        </w:numPr>
        <w:spacing w:after="0"/>
        <w:rPr>
          <w:rFonts w:ascii="Arial" w:hAnsi="Arial" w:cs="Arial"/>
          <w:sz w:val="24"/>
          <w:szCs w:val="24"/>
        </w:rPr>
      </w:pPr>
      <w:r>
        <w:rPr>
          <w:rFonts w:ascii="Arial" w:hAnsi="Arial" w:cs="Arial"/>
          <w:sz w:val="24"/>
          <w:szCs w:val="24"/>
        </w:rPr>
        <w:t>What resources are available to conduct the evaluation?</w:t>
      </w:r>
    </w:p>
    <w:p w:rsidR="00417355" w:rsidRDefault="00417355" w:rsidP="002873D3">
      <w:pPr>
        <w:pStyle w:val="ListParagraph"/>
        <w:numPr>
          <w:ilvl w:val="0"/>
          <w:numId w:val="8"/>
        </w:numPr>
        <w:spacing w:after="0"/>
        <w:rPr>
          <w:rFonts w:ascii="Arial" w:hAnsi="Arial" w:cs="Arial"/>
          <w:sz w:val="24"/>
          <w:szCs w:val="24"/>
        </w:rPr>
      </w:pPr>
      <w:r>
        <w:rPr>
          <w:rFonts w:ascii="Arial" w:hAnsi="Arial" w:cs="Arial"/>
          <w:sz w:val="24"/>
          <w:szCs w:val="24"/>
        </w:rPr>
        <w:t>What type of technology will be involved?</w:t>
      </w:r>
    </w:p>
    <w:p w:rsidR="00417355" w:rsidRDefault="00417355" w:rsidP="002873D3">
      <w:pPr>
        <w:pStyle w:val="ListParagraph"/>
        <w:numPr>
          <w:ilvl w:val="0"/>
          <w:numId w:val="8"/>
        </w:numPr>
        <w:spacing w:after="0"/>
        <w:rPr>
          <w:rFonts w:ascii="Arial" w:hAnsi="Arial" w:cs="Arial"/>
          <w:sz w:val="24"/>
          <w:szCs w:val="24"/>
        </w:rPr>
      </w:pPr>
      <w:r>
        <w:rPr>
          <w:rFonts w:ascii="Arial" w:hAnsi="Arial" w:cs="Arial"/>
          <w:sz w:val="24"/>
          <w:szCs w:val="24"/>
        </w:rPr>
        <w:t>What personnel will be involved?</w:t>
      </w:r>
    </w:p>
    <w:p w:rsidR="00417355" w:rsidRPr="002873D3" w:rsidRDefault="00417355" w:rsidP="002873D3">
      <w:pPr>
        <w:pStyle w:val="ListParagraph"/>
        <w:numPr>
          <w:ilvl w:val="0"/>
          <w:numId w:val="8"/>
        </w:numPr>
        <w:spacing w:after="0"/>
        <w:rPr>
          <w:rFonts w:ascii="Arial" w:hAnsi="Arial" w:cs="Arial"/>
          <w:sz w:val="24"/>
          <w:szCs w:val="24"/>
        </w:rPr>
      </w:pPr>
      <w:r>
        <w:rPr>
          <w:rFonts w:ascii="Arial" w:hAnsi="Arial" w:cs="Arial"/>
          <w:sz w:val="24"/>
          <w:szCs w:val="24"/>
        </w:rPr>
        <w:t>How will the potential context affect the approach of the evaluation, nature of information collected, and interpretation of results?</w:t>
      </w:r>
    </w:p>
    <w:p w:rsidR="00C21048" w:rsidRPr="00C21048" w:rsidRDefault="00C21048" w:rsidP="00C21048">
      <w:pPr>
        <w:pStyle w:val="ListParagraph"/>
        <w:spacing w:after="0"/>
        <w:rPr>
          <w:rFonts w:ascii="Arial" w:hAnsi="Arial" w:cs="Arial"/>
          <w:sz w:val="24"/>
          <w:szCs w:val="24"/>
        </w:rPr>
      </w:pPr>
    </w:p>
    <w:p w:rsidR="00242AF6" w:rsidRDefault="00C245D8" w:rsidP="0018476F">
      <w:pPr>
        <w:spacing w:after="0"/>
        <w:rPr>
          <w:rFonts w:ascii="Arial" w:hAnsi="Arial" w:cs="Arial"/>
          <w:b/>
          <w:sz w:val="24"/>
          <w:szCs w:val="24"/>
          <w:u w:val="single"/>
        </w:rPr>
      </w:pPr>
      <w:r w:rsidRPr="00C245D8">
        <w:rPr>
          <w:rFonts w:ascii="Arial" w:hAnsi="Arial" w:cs="Arial"/>
          <w:b/>
          <w:sz w:val="24"/>
          <w:szCs w:val="24"/>
          <w:u w:val="single"/>
        </w:rPr>
        <w:t>Part Two:</w:t>
      </w:r>
    </w:p>
    <w:p w:rsidR="007D5A14" w:rsidRPr="00C245D8" w:rsidRDefault="007D5A14" w:rsidP="0018476F">
      <w:pPr>
        <w:spacing w:after="0"/>
        <w:rPr>
          <w:rFonts w:ascii="Arial" w:hAnsi="Arial" w:cs="Arial"/>
          <w:b/>
          <w:sz w:val="24"/>
          <w:szCs w:val="24"/>
          <w:u w:val="single"/>
        </w:rPr>
      </w:pPr>
    </w:p>
    <w:p w:rsidR="00C245D8" w:rsidRDefault="00C245D8" w:rsidP="003040AE">
      <w:pPr>
        <w:spacing w:after="0" w:line="360" w:lineRule="auto"/>
        <w:rPr>
          <w:rFonts w:ascii="Arial" w:hAnsi="Arial" w:cs="Arial"/>
          <w:sz w:val="24"/>
          <w:szCs w:val="24"/>
        </w:rPr>
      </w:pPr>
      <w:r>
        <w:rPr>
          <w:rFonts w:ascii="Arial" w:hAnsi="Arial" w:cs="Arial"/>
          <w:sz w:val="24"/>
          <w:szCs w:val="24"/>
        </w:rPr>
        <w:tab/>
        <w:t>The more I read and learn about program evaluation, the more I realize just how much I do not know about</w:t>
      </w:r>
      <w:r w:rsidR="00A1156B">
        <w:rPr>
          <w:rFonts w:ascii="Arial" w:hAnsi="Arial" w:cs="Arial"/>
          <w:sz w:val="24"/>
          <w:szCs w:val="24"/>
        </w:rPr>
        <w:t xml:space="preserve"> the extensive process of </w:t>
      </w:r>
      <w:r>
        <w:rPr>
          <w:rFonts w:ascii="Arial" w:hAnsi="Arial" w:cs="Arial"/>
          <w:sz w:val="24"/>
          <w:szCs w:val="24"/>
        </w:rPr>
        <w:t xml:space="preserve">evaluation. </w:t>
      </w:r>
      <w:r w:rsidR="00F77DF4">
        <w:rPr>
          <w:rFonts w:ascii="Arial" w:hAnsi="Arial" w:cs="Arial"/>
          <w:sz w:val="24"/>
          <w:szCs w:val="24"/>
        </w:rPr>
        <w:t>While reading c</w:t>
      </w:r>
      <w:r w:rsidR="00810DFC">
        <w:rPr>
          <w:rFonts w:ascii="Arial" w:hAnsi="Arial" w:cs="Arial"/>
          <w:sz w:val="24"/>
          <w:szCs w:val="24"/>
        </w:rPr>
        <w:t xml:space="preserve">hapter </w:t>
      </w:r>
      <w:r w:rsidR="00F77DF4">
        <w:rPr>
          <w:rFonts w:ascii="Arial" w:hAnsi="Arial" w:cs="Arial"/>
          <w:sz w:val="24"/>
          <w:szCs w:val="24"/>
        </w:rPr>
        <w:t>ten</w:t>
      </w:r>
      <w:r w:rsidR="00810DFC">
        <w:rPr>
          <w:rFonts w:ascii="Arial" w:hAnsi="Arial" w:cs="Arial"/>
          <w:sz w:val="24"/>
          <w:szCs w:val="24"/>
        </w:rPr>
        <w:t>,</w:t>
      </w:r>
      <w:r w:rsidR="00D035AE">
        <w:rPr>
          <w:rFonts w:ascii="Arial" w:hAnsi="Arial" w:cs="Arial"/>
          <w:sz w:val="24"/>
          <w:szCs w:val="24"/>
        </w:rPr>
        <w:t xml:space="preserve"> I was </w:t>
      </w:r>
      <w:r w:rsidR="00810DFC">
        <w:rPr>
          <w:rFonts w:ascii="Arial" w:hAnsi="Arial" w:cs="Arial"/>
          <w:sz w:val="24"/>
          <w:szCs w:val="24"/>
        </w:rPr>
        <w:t>reminded of</w:t>
      </w:r>
      <w:r w:rsidR="00D035AE">
        <w:rPr>
          <w:rFonts w:ascii="Arial" w:hAnsi="Arial" w:cs="Arial"/>
          <w:sz w:val="24"/>
          <w:szCs w:val="24"/>
        </w:rPr>
        <w:t xml:space="preserve"> the program evaluation</w:t>
      </w:r>
      <w:r w:rsidR="00DC0C7B">
        <w:rPr>
          <w:rFonts w:ascii="Arial" w:hAnsi="Arial" w:cs="Arial"/>
          <w:sz w:val="24"/>
          <w:szCs w:val="24"/>
        </w:rPr>
        <w:t xml:space="preserve"> that I conducted a few years back. </w:t>
      </w:r>
      <w:r w:rsidR="004571A9">
        <w:rPr>
          <w:rFonts w:ascii="Arial" w:hAnsi="Arial" w:cs="Arial"/>
          <w:sz w:val="24"/>
          <w:szCs w:val="24"/>
        </w:rPr>
        <w:t xml:space="preserve">Based on what I have read, the </w:t>
      </w:r>
      <w:r w:rsidR="00083908">
        <w:rPr>
          <w:rFonts w:ascii="Arial" w:hAnsi="Arial" w:cs="Arial"/>
          <w:sz w:val="24"/>
          <w:szCs w:val="24"/>
        </w:rPr>
        <w:t>so-called ‘</w:t>
      </w:r>
      <w:r w:rsidR="004571A9">
        <w:rPr>
          <w:rFonts w:ascii="Arial" w:hAnsi="Arial" w:cs="Arial"/>
          <w:sz w:val="24"/>
          <w:szCs w:val="24"/>
        </w:rPr>
        <w:t>evaluation</w:t>
      </w:r>
      <w:r w:rsidR="00083908">
        <w:rPr>
          <w:rFonts w:ascii="Arial" w:hAnsi="Arial" w:cs="Arial"/>
          <w:sz w:val="24"/>
          <w:szCs w:val="24"/>
        </w:rPr>
        <w:t>’</w:t>
      </w:r>
      <w:r w:rsidR="004571A9">
        <w:rPr>
          <w:rFonts w:ascii="Arial" w:hAnsi="Arial" w:cs="Arial"/>
          <w:sz w:val="24"/>
          <w:szCs w:val="24"/>
        </w:rPr>
        <w:t xml:space="preserve"> that I conducted was </w:t>
      </w:r>
      <w:r w:rsidR="00083908">
        <w:rPr>
          <w:rFonts w:ascii="Arial" w:hAnsi="Arial" w:cs="Arial"/>
          <w:sz w:val="24"/>
          <w:szCs w:val="24"/>
        </w:rPr>
        <w:t xml:space="preserve">similar to </w:t>
      </w:r>
      <w:r w:rsidR="004571A9">
        <w:rPr>
          <w:rFonts w:ascii="Arial" w:hAnsi="Arial" w:cs="Arial"/>
          <w:sz w:val="24"/>
          <w:szCs w:val="24"/>
        </w:rPr>
        <w:t>that of a participant-oriented evaluatio</w:t>
      </w:r>
      <w:r w:rsidR="00A1156B">
        <w:rPr>
          <w:rFonts w:ascii="Arial" w:hAnsi="Arial" w:cs="Arial"/>
          <w:sz w:val="24"/>
          <w:szCs w:val="24"/>
        </w:rPr>
        <w:t xml:space="preserve">n. The purpose of the evaluation was to determine if the program was valuable </w:t>
      </w:r>
      <w:r w:rsidR="00083908">
        <w:rPr>
          <w:rFonts w:ascii="Arial" w:hAnsi="Arial" w:cs="Arial"/>
          <w:sz w:val="24"/>
          <w:szCs w:val="24"/>
        </w:rPr>
        <w:t>and a worthwhile learning experience for the students</w:t>
      </w:r>
      <w:r w:rsidR="00AF4ACB">
        <w:rPr>
          <w:rFonts w:ascii="Arial" w:hAnsi="Arial" w:cs="Arial"/>
          <w:sz w:val="24"/>
          <w:szCs w:val="24"/>
        </w:rPr>
        <w:t xml:space="preserve"> involved</w:t>
      </w:r>
      <w:r w:rsidR="00083908">
        <w:rPr>
          <w:rFonts w:ascii="Arial" w:hAnsi="Arial" w:cs="Arial"/>
          <w:sz w:val="24"/>
          <w:szCs w:val="24"/>
        </w:rPr>
        <w:t xml:space="preserve">.  Therefore, my role was to meet with the students </w:t>
      </w:r>
      <w:r w:rsidR="00CD4300">
        <w:rPr>
          <w:rFonts w:ascii="Arial" w:hAnsi="Arial" w:cs="Arial"/>
          <w:sz w:val="24"/>
          <w:szCs w:val="24"/>
        </w:rPr>
        <w:t>involved</w:t>
      </w:r>
      <w:r w:rsidR="003040AE">
        <w:rPr>
          <w:rFonts w:ascii="Arial" w:hAnsi="Arial" w:cs="Arial"/>
          <w:sz w:val="24"/>
          <w:szCs w:val="24"/>
        </w:rPr>
        <w:t xml:space="preserve"> in the program, </w:t>
      </w:r>
      <w:r w:rsidR="00083908">
        <w:rPr>
          <w:rFonts w:ascii="Arial" w:hAnsi="Arial" w:cs="Arial"/>
          <w:sz w:val="24"/>
          <w:szCs w:val="24"/>
        </w:rPr>
        <w:t>record their responses</w:t>
      </w:r>
      <w:r w:rsidR="003040AE">
        <w:rPr>
          <w:rFonts w:ascii="Arial" w:hAnsi="Arial" w:cs="Arial"/>
          <w:sz w:val="24"/>
          <w:szCs w:val="24"/>
        </w:rPr>
        <w:t xml:space="preserve"> and report back to the program managers</w:t>
      </w:r>
      <w:r w:rsidR="00083908">
        <w:rPr>
          <w:rFonts w:ascii="Arial" w:hAnsi="Arial" w:cs="Arial"/>
          <w:sz w:val="24"/>
          <w:szCs w:val="24"/>
        </w:rPr>
        <w:t xml:space="preserve">. Looking back, I can honestly say </w:t>
      </w:r>
      <w:r w:rsidR="00083908">
        <w:rPr>
          <w:rFonts w:ascii="Arial" w:hAnsi="Arial" w:cs="Arial"/>
          <w:sz w:val="24"/>
          <w:szCs w:val="24"/>
        </w:rPr>
        <w:lastRenderedPageBreak/>
        <w:t xml:space="preserve">that I </w:t>
      </w:r>
      <w:r w:rsidR="00CD4300">
        <w:rPr>
          <w:rFonts w:ascii="Arial" w:hAnsi="Arial" w:cs="Arial"/>
          <w:sz w:val="24"/>
          <w:szCs w:val="24"/>
        </w:rPr>
        <w:t xml:space="preserve">was not equipped to conduct the ‘evaluation’. Although I understood the purpose for the evaluation, I did not ask any preliminary questions, I did not observe the program in action, nor did I interview all of the stakeholders. </w:t>
      </w:r>
      <w:r w:rsidR="00810DFC">
        <w:rPr>
          <w:rFonts w:ascii="Arial" w:hAnsi="Arial" w:cs="Arial"/>
          <w:sz w:val="24"/>
          <w:szCs w:val="24"/>
        </w:rPr>
        <w:t>Perhaps my role was not that of an evaluator,</w:t>
      </w:r>
      <w:r w:rsidR="007D5A14">
        <w:rPr>
          <w:rFonts w:ascii="Arial" w:hAnsi="Arial" w:cs="Arial"/>
          <w:sz w:val="24"/>
          <w:szCs w:val="24"/>
        </w:rPr>
        <w:t xml:space="preserve"> but rather a</w:t>
      </w:r>
      <w:r w:rsidR="00F77DF4">
        <w:rPr>
          <w:rFonts w:ascii="Arial" w:hAnsi="Arial" w:cs="Arial"/>
          <w:sz w:val="24"/>
          <w:szCs w:val="24"/>
        </w:rPr>
        <w:t>n external</w:t>
      </w:r>
      <w:r w:rsidR="007D5A14">
        <w:rPr>
          <w:rFonts w:ascii="Arial" w:hAnsi="Arial" w:cs="Arial"/>
          <w:sz w:val="24"/>
          <w:szCs w:val="24"/>
        </w:rPr>
        <w:t xml:space="preserve"> facilitator with no corporate affiliation. Nevertheless, I do not feel as though my work was valuable as I did not conduct a thorough evaluation.</w:t>
      </w:r>
    </w:p>
    <w:p w:rsidR="00AB7273" w:rsidRDefault="007D5A14" w:rsidP="003040AE">
      <w:pPr>
        <w:spacing w:after="0" w:line="360" w:lineRule="auto"/>
        <w:rPr>
          <w:rFonts w:ascii="Arial" w:hAnsi="Arial" w:cs="Arial"/>
          <w:sz w:val="24"/>
          <w:szCs w:val="24"/>
        </w:rPr>
      </w:pPr>
      <w:r>
        <w:rPr>
          <w:rFonts w:ascii="Arial" w:hAnsi="Arial" w:cs="Arial"/>
          <w:sz w:val="24"/>
          <w:szCs w:val="24"/>
        </w:rPr>
        <w:tab/>
      </w:r>
      <w:r w:rsidR="00F77DF4">
        <w:rPr>
          <w:rFonts w:ascii="Arial" w:hAnsi="Arial" w:cs="Arial"/>
          <w:sz w:val="24"/>
          <w:szCs w:val="24"/>
        </w:rPr>
        <w:t>Chapter eleven</w:t>
      </w:r>
      <w:r w:rsidR="00AB7273">
        <w:rPr>
          <w:rFonts w:ascii="Arial" w:hAnsi="Arial" w:cs="Arial"/>
          <w:sz w:val="24"/>
          <w:szCs w:val="24"/>
        </w:rPr>
        <w:t xml:space="preserve"> </w:t>
      </w:r>
      <w:r>
        <w:rPr>
          <w:rFonts w:ascii="Arial" w:hAnsi="Arial" w:cs="Arial"/>
          <w:sz w:val="24"/>
          <w:szCs w:val="24"/>
        </w:rPr>
        <w:t xml:space="preserve">opened my eyes to the many </w:t>
      </w:r>
      <w:r w:rsidR="006E5B51">
        <w:rPr>
          <w:rFonts w:ascii="Arial" w:hAnsi="Arial" w:cs="Arial"/>
          <w:sz w:val="24"/>
          <w:szCs w:val="24"/>
        </w:rPr>
        <w:t xml:space="preserve">stakeholders that are often overlooked. </w:t>
      </w:r>
      <w:r w:rsidR="003040AE">
        <w:rPr>
          <w:rFonts w:ascii="Arial" w:hAnsi="Arial" w:cs="Arial"/>
          <w:sz w:val="24"/>
          <w:szCs w:val="24"/>
        </w:rPr>
        <w:t xml:space="preserve">Thus, </w:t>
      </w:r>
      <w:r w:rsidR="006E5B51">
        <w:rPr>
          <w:rFonts w:ascii="Arial" w:hAnsi="Arial" w:cs="Arial"/>
          <w:sz w:val="24"/>
          <w:szCs w:val="24"/>
        </w:rPr>
        <w:t xml:space="preserve">the emphasis on the importance of audiences </w:t>
      </w:r>
      <w:r w:rsidR="006B5CFB">
        <w:rPr>
          <w:rFonts w:ascii="Arial" w:hAnsi="Arial" w:cs="Arial"/>
          <w:sz w:val="24"/>
          <w:szCs w:val="24"/>
        </w:rPr>
        <w:t>resonated with</w:t>
      </w:r>
      <w:r w:rsidR="003040AE">
        <w:rPr>
          <w:rFonts w:ascii="Arial" w:hAnsi="Arial" w:cs="Arial"/>
          <w:sz w:val="24"/>
          <w:szCs w:val="24"/>
        </w:rPr>
        <w:t xml:space="preserve"> me</w:t>
      </w:r>
      <w:r w:rsidR="006B5CFB">
        <w:rPr>
          <w:rFonts w:ascii="Arial" w:hAnsi="Arial" w:cs="Arial"/>
          <w:sz w:val="24"/>
          <w:szCs w:val="24"/>
        </w:rPr>
        <w:t xml:space="preserve"> because I have a strong belief that everyone should have a voice that can be heard in a safe place</w:t>
      </w:r>
      <w:r w:rsidR="003040AE">
        <w:rPr>
          <w:rFonts w:ascii="Arial" w:hAnsi="Arial" w:cs="Arial"/>
          <w:sz w:val="24"/>
          <w:szCs w:val="24"/>
        </w:rPr>
        <w:t xml:space="preserve">. In particular, I agree that </w:t>
      </w:r>
      <w:r w:rsidR="006E5B51">
        <w:rPr>
          <w:rFonts w:ascii="Arial" w:hAnsi="Arial" w:cs="Arial"/>
          <w:sz w:val="24"/>
          <w:szCs w:val="24"/>
        </w:rPr>
        <w:t>evaluators</w:t>
      </w:r>
      <w:r w:rsidR="00315014">
        <w:rPr>
          <w:rFonts w:ascii="Arial" w:hAnsi="Arial" w:cs="Arial"/>
          <w:sz w:val="24"/>
          <w:szCs w:val="24"/>
        </w:rPr>
        <w:t xml:space="preserve"> need to</w:t>
      </w:r>
      <w:r w:rsidR="006E5B51">
        <w:rPr>
          <w:rFonts w:ascii="Arial" w:hAnsi="Arial" w:cs="Arial"/>
          <w:sz w:val="24"/>
          <w:szCs w:val="24"/>
        </w:rPr>
        <w:t xml:space="preserve"> remember </w:t>
      </w:r>
      <w:r w:rsidR="00315014">
        <w:rPr>
          <w:rFonts w:ascii="Arial" w:hAnsi="Arial" w:cs="Arial"/>
          <w:sz w:val="24"/>
          <w:szCs w:val="24"/>
        </w:rPr>
        <w:t>to i</w:t>
      </w:r>
      <w:r w:rsidR="006E5B51">
        <w:rPr>
          <w:rFonts w:ascii="Arial" w:hAnsi="Arial" w:cs="Arial"/>
          <w:sz w:val="24"/>
          <w:szCs w:val="24"/>
        </w:rPr>
        <w:t xml:space="preserve">dentify </w:t>
      </w:r>
      <w:r w:rsidR="003040AE">
        <w:rPr>
          <w:rFonts w:ascii="Arial" w:hAnsi="Arial" w:cs="Arial"/>
          <w:sz w:val="24"/>
          <w:szCs w:val="24"/>
        </w:rPr>
        <w:t>all stakeholders</w:t>
      </w:r>
      <w:r w:rsidR="006E5B51">
        <w:rPr>
          <w:rFonts w:ascii="Arial" w:hAnsi="Arial" w:cs="Arial"/>
          <w:sz w:val="24"/>
          <w:szCs w:val="24"/>
        </w:rPr>
        <w:t xml:space="preserve"> and involve them in the different stages of the </w:t>
      </w:r>
      <w:r w:rsidR="003040AE">
        <w:rPr>
          <w:rFonts w:ascii="Arial" w:hAnsi="Arial" w:cs="Arial"/>
          <w:sz w:val="24"/>
          <w:szCs w:val="24"/>
        </w:rPr>
        <w:t>evaluation</w:t>
      </w:r>
      <w:r w:rsidR="006E5B51">
        <w:rPr>
          <w:rFonts w:ascii="Arial" w:hAnsi="Arial" w:cs="Arial"/>
          <w:sz w:val="24"/>
          <w:szCs w:val="24"/>
        </w:rPr>
        <w:t xml:space="preserve">. </w:t>
      </w:r>
      <w:r w:rsidR="003040AE">
        <w:rPr>
          <w:rFonts w:ascii="Arial" w:hAnsi="Arial" w:cs="Arial"/>
          <w:sz w:val="24"/>
          <w:szCs w:val="24"/>
        </w:rPr>
        <w:t>In education, for example, the stakeholder that I believe is the most overlooked is that of the student. In my opinion, the student is probably the most important stakeholder when evaluating programming which directly affects them.</w:t>
      </w:r>
      <w:r w:rsidR="006B5CFB">
        <w:rPr>
          <w:rFonts w:ascii="Arial" w:hAnsi="Arial" w:cs="Arial"/>
          <w:sz w:val="24"/>
          <w:szCs w:val="24"/>
        </w:rPr>
        <w:t xml:space="preserve"> </w:t>
      </w:r>
      <w:r w:rsidR="00F77DF4">
        <w:rPr>
          <w:rFonts w:ascii="Arial" w:hAnsi="Arial" w:cs="Arial"/>
          <w:sz w:val="24"/>
          <w:szCs w:val="24"/>
        </w:rPr>
        <w:t>Yet, h</w:t>
      </w:r>
      <w:r w:rsidR="006B5CFB">
        <w:rPr>
          <w:rFonts w:ascii="Arial" w:hAnsi="Arial" w:cs="Arial"/>
          <w:sz w:val="24"/>
          <w:szCs w:val="24"/>
        </w:rPr>
        <w:t>ow often do students have a voice in their programming? Do we take the time to ask them what they think about the curriculum? Do they think that the program is relevant to their lives?</w:t>
      </w:r>
      <w:r w:rsidR="00F77DF4">
        <w:rPr>
          <w:rFonts w:ascii="Arial" w:hAnsi="Arial" w:cs="Arial"/>
          <w:sz w:val="24"/>
          <w:szCs w:val="24"/>
        </w:rPr>
        <w:t xml:space="preserve"> Does their opinion really matter?</w:t>
      </w:r>
    </w:p>
    <w:p w:rsidR="00F77DF4" w:rsidRDefault="00F77DF4" w:rsidP="003040AE">
      <w:pPr>
        <w:spacing w:after="0" w:line="360" w:lineRule="auto"/>
        <w:rPr>
          <w:rFonts w:ascii="Arial" w:hAnsi="Arial" w:cs="Arial"/>
          <w:sz w:val="24"/>
          <w:szCs w:val="24"/>
        </w:rPr>
      </w:pPr>
      <w:r>
        <w:rPr>
          <w:rFonts w:ascii="Arial" w:hAnsi="Arial" w:cs="Arial"/>
          <w:sz w:val="24"/>
          <w:szCs w:val="24"/>
        </w:rPr>
        <w:tab/>
        <w:t xml:space="preserve">Both chapter ten and eleven, provided relevant, useful information which have </w:t>
      </w:r>
      <w:r w:rsidR="00C17E80">
        <w:rPr>
          <w:rFonts w:ascii="Arial" w:hAnsi="Arial" w:cs="Arial"/>
          <w:sz w:val="24"/>
          <w:szCs w:val="24"/>
        </w:rPr>
        <w:t xml:space="preserve">prompted me to think about the many considerations prior to conducting an evaluation. </w:t>
      </w:r>
    </w:p>
    <w:p w:rsidR="006E5B51" w:rsidRDefault="00315014" w:rsidP="003040AE">
      <w:pPr>
        <w:spacing w:after="0" w:line="360" w:lineRule="auto"/>
        <w:rPr>
          <w:rFonts w:ascii="Arial" w:hAnsi="Arial" w:cs="Arial"/>
          <w:sz w:val="24"/>
          <w:szCs w:val="24"/>
        </w:rPr>
      </w:pPr>
      <w:r>
        <w:rPr>
          <w:rFonts w:ascii="Arial" w:hAnsi="Arial" w:cs="Arial"/>
          <w:sz w:val="24"/>
          <w:szCs w:val="24"/>
        </w:rPr>
        <w:t>I thought that the p</w:t>
      </w:r>
      <w:r w:rsidR="006E5B51">
        <w:rPr>
          <w:rFonts w:ascii="Arial" w:hAnsi="Arial" w:cs="Arial"/>
          <w:sz w:val="24"/>
          <w:szCs w:val="24"/>
        </w:rPr>
        <w:t>ractical examples of evaluations</w:t>
      </w:r>
      <w:r>
        <w:rPr>
          <w:rFonts w:ascii="Arial" w:hAnsi="Arial" w:cs="Arial"/>
          <w:sz w:val="24"/>
          <w:szCs w:val="24"/>
        </w:rPr>
        <w:t xml:space="preserve"> included </w:t>
      </w:r>
      <w:r w:rsidR="00F77DF4">
        <w:rPr>
          <w:rFonts w:ascii="Arial" w:hAnsi="Arial" w:cs="Arial"/>
          <w:sz w:val="24"/>
          <w:szCs w:val="24"/>
        </w:rPr>
        <w:t>at the end of each</w:t>
      </w:r>
      <w:r>
        <w:rPr>
          <w:rFonts w:ascii="Arial" w:hAnsi="Arial" w:cs="Arial"/>
          <w:sz w:val="24"/>
          <w:szCs w:val="24"/>
        </w:rPr>
        <w:t xml:space="preserve"> chapter</w:t>
      </w:r>
      <w:r w:rsidR="006E5B51">
        <w:rPr>
          <w:rFonts w:ascii="Arial" w:hAnsi="Arial" w:cs="Arial"/>
          <w:sz w:val="24"/>
          <w:szCs w:val="24"/>
        </w:rPr>
        <w:t xml:space="preserve"> helped</w:t>
      </w:r>
      <w:r>
        <w:rPr>
          <w:rFonts w:ascii="Arial" w:hAnsi="Arial" w:cs="Arial"/>
          <w:sz w:val="24"/>
          <w:szCs w:val="24"/>
        </w:rPr>
        <w:t xml:space="preserve"> me gain a better understanding of the extensive process of program evaluation. Thus,</w:t>
      </w:r>
      <w:r w:rsidR="006E5B51">
        <w:rPr>
          <w:rFonts w:ascii="Arial" w:hAnsi="Arial" w:cs="Arial"/>
          <w:sz w:val="24"/>
          <w:szCs w:val="24"/>
        </w:rPr>
        <w:t xml:space="preserve"> pieces </w:t>
      </w:r>
      <w:r w:rsidR="00C17E80">
        <w:rPr>
          <w:rFonts w:ascii="Arial" w:hAnsi="Arial" w:cs="Arial"/>
          <w:sz w:val="24"/>
          <w:szCs w:val="24"/>
        </w:rPr>
        <w:t>of</w:t>
      </w:r>
      <w:r w:rsidR="006E5B51">
        <w:rPr>
          <w:rFonts w:ascii="Arial" w:hAnsi="Arial" w:cs="Arial"/>
          <w:sz w:val="24"/>
          <w:szCs w:val="24"/>
        </w:rPr>
        <w:t xml:space="preserve"> the puzzle </w:t>
      </w:r>
      <w:r w:rsidR="00C17E80">
        <w:rPr>
          <w:rFonts w:ascii="Arial" w:hAnsi="Arial" w:cs="Arial"/>
          <w:sz w:val="24"/>
          <w:szCs w:val="24"/>
        </w:rPr>
        <w:t>are starting</w:t>
      </w:r>
      <w:r>
        <w:rPr>
          <w:rFonts w:ascii="Arial" w:hAnsi="Arial" w:cs="Arial"/>
          <w:sz w:val="24"/>
          <w:szCs w:val="24"/>
        </w:rPr>
        <w:t xml:space="preserve"> to come </w:t>
      </w:r>
      <w:r w:rsidR="006E5B51">
        <w:rPr>
          <w:rFonts w:ascii="Arial" w:hAnsi="Arial" w:cs="Arial"/>
          <w:sz w:val="24"/>
          <w:szCs w:val="24"/>
        </w:rPr>
        <w:t xml:space="preserve">together so that I could </w:t>
      </w:r>
      <w:r>
        <w:rPr>
          <w:rFonts w:ascii="Arial" w:hAnsi="Arial" w:cs="Arial"/>
          <w:sz w:val="24"/>
          <w:szCs w:val="24"/>
        </w:rPr>
        <w:t xml:space="preserve">begin to </w:t>
      </w:r>
      <w:r w:rsidR="006E5B51">
        <w:rPr>
          <w:rFonts w:ascii="Arial" w:hAnsi="Arial" w:cs="Arial"/>
          <w:sz w:val="24"/>
          <w:szCs w:val="24"/>
        </w:rPr>
        <w:t>see the whole picture.</w:t>
      </w:r>
    </w:p>
    <w:p w:rsidR="006E5B51" w:rsidRDefault="006E5B51" w:rsidP="0018476F">
      <w:pPr>
        <w:spacing w:after="0"/>
        <w:rPr>
          <w:rFonts w:ascii="Arial" w:hAnsi="Arial" w:cs="Arial"/>
          <w:sz w:val="24"/>
          <w:szCs w:val="24"/>
        </w:rPr>
      </w:pPr>
    </w:p>
    <w:p w:rsidR="006E5B51" w:rsidRDefault="006E5B51" w:rsidP="0018476F">
      <w:pPr>
        <w:spacing w:after="0"/>
        <w:rPr>
          <w:rFonts w:ascii="Arial" w:hAnsi="Arial" w:cs="Arial"/>
          <w:sz w:val="24"/>
          <w:szCs w:val="24"/>
        </w:rPr>
      </w:pPr>
    </w:p>
    <w:p w:rsidR="00242AF6" w:rsidRPr="00242AF6" w:rsidRDefault="00242AF6" w:rsidP="0018476F">
      <w:pPr>
        <w:spacing w:after="0"/>
        <w:rPr>
          <w:rFonts w:ascii="Arial" w:hAnsi="Arial" w:cs="Arial"/>
          <w:sz w:val="24"/>
          <w:szCs w:val="24"/>
        </w:rPr>
      </w:pPr>
    </w:p>
    <w:p w:rsidR="00BE4932" w:rsidRDefault="00BE4932"/>
    <w:sectPr w:rsidR="00BE4932" w:rsidSect="00BE4932">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E35341"/>
    <w:multiLevelType w:val="hybridMultilevel"/>
    <w:tmpl w:val="60F04C0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1BFC5713"/>
    <w:multiLevelType w:val="hybridMultilevel"/>
    <w:tmpl w:val="CEBC7BC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3A0B73D4"/>
    <w:multiLevelType w:val="hybridMultilevel"/>
    <w:tmpl w:val="BB02C70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401537B4"/>
    <w:multiLevelType w:val="hybridMultilevel"/>
    <w:tmpl w:val="463836A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539C4E98"/>
    <w:multiLevelType w:val="hybridMultilevel"/>
    <w:tmpl w:val="E39A2A3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54923961"/>
    <w:multiLevelType w:val="hybridMultilevel"/>
    <w:tmpl w:val="8B68A8F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64FA1117"/>
    <w:multiLevelType w:val="hybridMultilevel"/>
    <w:tmpl w:val="C592F6D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65343ABA"/>
    <w:multiLevelType w:val="hybridMultilevel"/>
    <w:tmpl w:val="4D9A8D3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6"/>
  </w:num>
  <w:num w:numId="4">
    <w:abstractNumId w:val="2"/>
  </w:num>
  <w:num w:numId="5">
    <w:abstractNumId w:val="4"/>
  </w:num>
  <w:num w:numId="6">
    <w:abstractNumId w:val="0"/>
  </w:num>
  <w:num w:numId="7">
    <w:abstractNumId w:val="3"/>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18476F"/>
    <w:rsid w:val="00083908"/>
    <w:rsid w:val="00133F79"/>
    <w:rsid w:val="0018476F"/>
    <w:rsid w:val="00233B61"/>
    <w:rsid w:val="00242AF6"/>
    <w:rsid w:val="00283215"/>
    <w:rsid w:val="002873D3"/>
    <w:rsid w:val="003040AE"/>
    <w:rsid w:val="00315014"/>
    <w:rsid w:val="00417355"/>
    <w:rsid w:val="004571A9"/>
    <w:rsid w:val="006B5CFB"/>
    <w:rsid w:val="006E5B51"/>
    <w:rsid w:val="007D5A14"/>
    <w:rsid w:val="00810DFC"/>
    <w:rsid w:val="008263A7"/>
    <w:rsid w:val="008874C9"/>
    <w:rsid w:val="00A1156B"/>
    <w:rsid w:val="00A35E02"/>
    <w:rsid w:val="00A91849"/>
    <w:rsid w:val="00AB7273"/>
    <w:rsid w:val="00AD0F27"/>
    <w:rsid w:val="00AF4ACB"/>
    <w:rsid w:val="00BE4932"/>
    <w:rsid w:val="00C17E80"/>
    <w:rsid w:val="00C21048"/>
    <w:rsid w:val="00C245D8"/>
    <w:rsid w:val="00CA113A"/>
    <w:rsid w:val="00CD4300"/>
    <w:rsid w:val="00D035AE"/>
    <w:rsid w:val="00DC0C7B"/>
    <w:rsid w:val="00F62B15"/>
    <w:rsid w:val="00F77DF4"/>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76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2AF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1AFB0F-02CD-435B-A5B5-7C7F14A5E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1682</TotalTime>
  <Pages>3</Pages>
  <Words>905</Words>
  <Characters>5159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Reila Duesing</dc:creator>
  <cp:lastModifiedBy>Jason Reila Duesing</cp:lastModifiedBy>
  <cp:revision>13</cp:revision>
  <dcterms:created xsi:type="dcterms:W3CDTF">2009-05-25T02:26:00Z</dcterms:created>
  <dcterms:modified xsi:type="dcterms:W3CDTF">2009-05-27T05:17:00Z</dcterms:modified>
</cp:coreProperties>
</file>